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EF1" w:rsidRDefault="005D4EF1" w:rsidP="005D4EF1">
      <w:pPr>
        <w:jc w:val="center"/>
      </w:pPr>
      <w:r>
        <w:t xml:space="preserve">СПРАВКА </w:t>
      </w:r>
    </w:p>
    <w:p w:rsidR="005D4EF1" w:rsidRDefault="005D4EF1" w:rsidP="005D4EF1">
      <w:pPr>
        <w:jc w:val="center"/>
        <w:rPr>
          <w:szCs w:val="28"/>
        </w:rPr>
      </w:pPr>
      <w:r>
        <w:rPr>
          <w:szCs w:val="28"/>
        </w:rPr>
        <w:t>о</w:t>
      </w:r>
      <w:r>
        <w:rPr>
          <w:szCs w:val="28"/>
        </w:rPr>
        <w:t xml:space="preserve"> реализации долгосрочной целевой программы</w:t>
      </w:r>
    </w:p>
    <w:p w:rsidR="005D4EF1" w:rsidRDefault="005D4EF1" w:rsidP="005D4EF1">
      <w:pPr>
        <w:jc w:val="center"/>
        <w:rPr>
          <w:szCs w:val="28"/>
        </w:rPr>
      </w:pPr>
      <w:r>
        <w:rPr>
          <w:szCs w:val="28"/>
        </w:rPr>
        <w:t>«</w:t>
      </w:r>
      <w:r>
        <w:rPr>
          <w:szCs w:val="28"/>
        </w:rPr>
        <w:t>Повышение безопасности дорожного движения Медвежьегорском муниципальном</w:t>
      </w:r>
      <w:r>
        <w:rPr>
          <w:szCs w:val="28"/>
        </w:rPr>
        <w:t xml:space="preserve"> район</w:t>
      </w:r>
      <w:r>
        <w:rPr>
          <w:szCs w:val="28"/>
        </w:rPr>
        <w:t>е</w:t>
      </w:r>
      <w:r>
        <w:rPr>
          <w:szCs w:val="28"/>
        </w:rPr>
        <w:t>»</w:t>
      </w:r>
    </w:p>
    <w:p w:rsidR="005D4EF1" w:rsidRDefault="005D4EF1" w:rsidP="005D4EF1">
      <w:pPr>
        <w:jc w:val="center"/>
        <w:rPr>
          <w:szCs w:val="28"/>
        </w:rPr>
      </w:pPr>
      <w:r>
        <w:rPr>
          <w:szCs w:val="28"/>
        </w:rPr>
        <w:t xml:space="preserve">на 2014-2016 годы </w:t>
      </w:r>
    </w:p>
    <w:p w:rsidR="005D4EF1" w:rsidRDefault="005D4EF1" w:rsidP="005D4EF1">
      <w:pPr>
        <w:pStyle w:val="a3"/>
        <w:ind w:firstLine="36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В целях повышения безопасности дорожного движения на территории МО «Медвежьегорский муниципальный район» </w:t>
      </w:r>
      <w:r>
        <w:rPr>
          <w:color w:val="000000" w:themeColor="text1"/>
          <w:szCs w:val="28"/>
        </w:rPr>
        <w:t xml:space="preserve">была </w:t>
      </w:r>
      <w:r>
        <w:rPr>
          <w:color w:val="000000" w:themeColor="text1"/>
          <w:szCs w:val="28"/>
        </w:rPr>
        <w:t xml:space="preserve">разработана муниципальная программа по повышению безопасности дорожного движения, рассмотрена на заседании районной комиссии по предупреждению безопасности дорожного движения (с учетом высказанных предложений и замечаний) и утверждена постановлением администрации </w:t>
      </w:r>
      <w:r>
        <w:rPr>
          <w:color w:val="000000" w:themeColor="text1"/>
          <w:szCs w:val="28"/>
        </w:rPr>
        <w:t>МО</w:t>
      </w:r>
      <w:r>
        <w:rPr>
          <w:color w:val="000000" w:themeColor="text1"/>
          <w:szCs w:val="28"/>
        </w:rPr>
        <w:t xml:space="preserve"> «Медвежьегорский муниципальный район» от 01.04.2014г. № 391</w:t>
      </w:r>
      <w:r>
        <w:rPr>
          <w:color w:val="000000" w:themeColor="text1"/>
          <w:szCs w:val="28"/>
        </w:rPr>
        <w:t xml:space="preserve">. </w:t>
      </w:r>
    </w:p>
    <w:p w:rsidR="005D4EF1" w:rsidRDefault="005D4EF1" w:rsidP="005D4EF1">
      <w:pPr>
        <w:pStyle w:val="a3"/>
        <w:ind w:firstLine="360"/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В рамках деятельности </w:t>
      </w:r>
      <w:r>
        <w:t>работы районной комиссии по обеспечению безопасности дорожного движения и организации пассажирских перевозок на территории муниципального образования «Медвежьегорский муниципальный район»</w:t>
      </w:r>
      <w:r>
        <w:rPr>
          <w:szCs w:val="28"/>
        </w:rPr>
        <w:t>, в целях профилактики нарушений ПДД и повышения безопасности дорожного движения на территории района в период 2014-2016г.г.:</w:t>
      </w:r>
    </w:p>
    <w:p w:rsidR="005D4EF1" w:rsidRDefault="005D4EF1" w:rsidP="005D4EF1">
      <w:pPr>
        <w:pStyle w:val="a5"/>
        <w:numPr>
          <w:ilvl w:val="0"/>
          <w:numId w:val="1"/>
        </w:numPr>
        <w:jc w:val="both"/>
      </w:pPr>
      <w:r>
        <w:rPr>
          <w:szCs w:val="28"/>
        </w:rPr>
        <w:t>проведено 12 заседаний комиссии</w:t>
      </w:r>
      <w:r>
        <w:t>, рассмотрено 46 вопросов. По всем приняты соответствующие решения.</w:t>
      </w:r>
    </w:p>
    <w:p w:rsidR="005D4EF1" w:rsidRDefault="005D4EF1" w:rsidP="005D4EF1">
      <w:pPr>
        <w:pStyle w:val="a5"/>
        <w:numPr>
          <w:ilvl w:val="0"/>
          <w:numId w:val="1"/>
        </w:numPr>
        <w:jc w:val="both"/>
        <w:rPr>
          <w:b/>
          <w:color w:val="000000" w:themeColor="text1"/>
        </w:rPr>
      </w:pPr>
      <w:r>
        <w:rPr>
          <w:color w:val="000000" w:themeColor="text1"/>
        </w:rPr>
        <w:t>Приняты дополнительные меры для выявления водителей, управляющих автотранспортными средствами в состоянии алкогольного опьянения, проведено 72 рейда, опубликовано 42 заметки в СМИ;</w:t>
      </w:r>
    </w:p>
    <w:p w:rsidR="005D4EF1" w:rsidRDefault="005D4EF1" w:rsidP="005D4EF1">
      <w:pPr>
        <w:pStyle w:val="a5"/>
        <w:numPr>
          <w:ilvl w:val="0"/>
          <w:numId w:val="1"/>
        </w:numPr>
        <w:jc w:val="both"/>
        <w:rPr>
          <w:b/>
          <w:color w:val="000000" w:themeColor="text1"/>
        </w:rPr>
      </w:pPr>
      <w:r>
        <w:rPr>
          <w:color w:val="000000" w:themeColor="text1"/>
        </w:rPr>
        <w:t xml:space="preserve">Усилен контроль над соблюдением установленных ограничений скорости движения автотранспорта, проведено 118 рейдов «Скорость», </w:t>
      </w:r>
    </w:p>
    <w:p w:rsidR="005D4EF1" w:rsidRDefault="005D4EF1" w:rsidP="005D4EF1">
      <w:pPr>
        <w:pStyle w:val="a5"/>
        <w:numPr>
          <w:ilvl w:val="0"/>
          <w:numId w:val="1"/>
        </w:numPr>
        <w:jc w:val="both"/>
        <w:rPr>
          <w:b/>
          <w:color w:val="000000" w:themeColor="text1"/>
        </w:rPr>
      </w:pPr>
      <w:r>
        <w:rPr>
          <w:color w:val="000000" w:themeColor="text1"/>
        </w:rPr>
        <w:t>Активизирована работа по выполнению требований правил дорожного движения на пешеходных переходах, установлены дополнительные дорожные знаки, нанесена</w:t>
      </w:r>
      <w:r>
        <w:rPr>
          <w:b/>
          <w:color w:val="000000" w:themeColor="text1"/>
        </w:rPr>
        <w:t xml:space="preserve"> </w:t>
      </w:r>
      <w:r>
        <w:rPr>
          <w:color w:val="000000" w:themeColor="text1"/>
        </w:rPr>
        <w:t>дорожная разметка, проведено 72 рейда «Пешеход», установлено дополнительное освещение на 5 пешеходных переходах;</w:t>
      </w:r>
    </w:p>
    <w:p w:rsidR="005D4EF1" w:rsidRDefault="005D4EF1" w:rsidP="005D4EF1">
      <w:pPr>
        <w:pStyle w:val="a5"/>
        <w:numPr>
          <w:ilvl w:val="0"/>
          <w:numId w:val="1"/>
        </w:numPr>
        <w:jc w:val="both"/>
        <w:rPr>
          <w:color w:val="000000" w:themeColor="text1"/>
        </w:rPr>
      </w:pPr>
      <w:r>
        <w:rPr>
          <w:color w:val="000000" w:themeColor="text1"/>
        </w:rPr>
        <w:t>Во всех СОШ проводятся собрания родителей по правильному поведению детей на дорогах с разбором причин совершения ДТП, при которых пострадали дети. Проведены районные соревнования «Зарница», «Безопасное колесо» по профилактике детского дорожно-транспортного травматизма, проведены рейды с участием ЮИД «Пешеход», «Безопасный путь к школе»;</w:t>
      </w:r>
    </w:p>
    <w:p w:rsidR="005D4EF1" w:rsidRDefault="005D4EF1" w:rsidP="005D4EF1">
      <w:pPr>
        <w:pStyle w:val="a5"/>
        <w:numPr>
          <w:ilvl w:val="0"/>
          <w:numId w:val="1"/>
        </w:numPr>
        <w:jc w:val="both"/>
        <w:rPr>
          <w:b/>
          <w:color w:val="000000" w:themeColor="text1"/>
        </w:rPr>
      </w:pPr>
      <w:r>
        <w:rPr>
          <w:color w:val="000000" w:themeColor="text1"/>
        </w:rPr>
        <w:t xml:space="preserve">Проведено 34 профилактических операций «Автобус», направленных на предупреждение аварийности с участием автобусов при осуществлении пассажирских перевозок; </w:t>
      </w:r>
    </w:p>
    <w:p w:rsidR="005D4EF1" w:rsidRDefault="005D4EF1" w:rsidP="005D4EF1">
      <w:pPr>
        <w:pStyle w:val="a5"/>
        <w:numPr>
          <w:ilvl w:val="0"/>
          <w:numId w:val="1"/>
        </w:numPr>
        <w:jc w:val="both"/>
        <w:rPr>
          <w:b/>
          <w:color w:val="000000" w:themeColor="text1"/>
        </w:rPr>
      </w:pPr>
      <w:r>
        <w:rPr>
          <w:color w:val="000000" w:themeColor="text1"/>
        </w:rPr>
        <w:t>По рекомендации начальника УГИБДД МВД по Республике Карелия разработано положение о проверке образовательных учреждений и подразделения Госавтоинспекции по организации работы по профилактике детского дорожно-транспортного травматизма и обучению несовершеннолетних правилам безопасного поведения на дорогах;</w:t>
      </w:r>
    </w:p>
    <w:p w:rsidR="005D4EF1" w:rsidRDefault="005D4EF1" w:rsidP="005D4EF1">
      <w:pPr>
        <w:pStyle w:val="a5"/>
        <w:numPr>
          <w:ilvl w:val="0"/>
          <w:numId w:val="1"/>
        </w:numPr>
        <w:jc w:val="both"/>
        <w:rPr>
          <w:b/>
          <w:color w:val="000000" w:themeColor="text1"/>
        </w:rPr>
      </w:pPr>
      <w:r>
        <w:rPr>
          <w:color w:val="000000" w:themeColor="text1"/>
        </w:rPr>
        <w:t>Во всех  СОШ разработаны паспорта дорожной безопасности образовательных организаций;</w:t>
      </w:r>
    </w:p>
    <w:p w:rsidR="005D4EF1" w:rsidRDefault="005D4EF1" w:rsidP="005D4EF1">
      <w:pPr>
        <w:pStyle w:val="a5"/>
        <w:numPr>
          <w:ilvl w:val="0"/>
          <w:numId w:val="1"/>
        </w:numPr>
        <w:jc w:val="both"/>
        <w:rPr>
          <w:color w:val="000000" w:themeColor="text1"/>
        </w:rPr>
      </w:pPr>
      <w:r>
        <w:rPr>
          <w:color w:val="000000" w:themeColor="text1"/>
        </w:rPr>
        <w:t>Главам поселений Медвежьегорского района, совместно с представителями ОГИБДД ОМВД России по Медвежьегорскому району, на постоянной основе, рекомендовано проведение мероприятий по разъяснению необходимости и важности своевременного сообщения в правоохранительные органы информации о фактах управления транспортом в состоянии опьянения.</w:t>
      </w:r>
    </w:p>
    <w:p w:rsidR="005D4EF1" w:rsidRDefault="005D4EF1" w:rsidP="005D4EF1">
      <w:pPr>
        <w:pStyle w:val="a5"/>
        <w:numPr>
          <w:ilvl w:val="0"/>
          <w:numId w:val="1"/>
        </w:numPr>
        <w:jc w:val="both"/>
        <w:rPr>
          <w:b/>
          <w:color w:val="000000" w:themeColor="text1"/>
        </w:rPr>
      </w:pPr>
      <w:r>
        <w:rPr>
          <w:color w:val="000000" w:themeColor="text1"/>
        </w:rPr>
        <w:t xml:space="preserve">Приняты меры по оборудованию автобусов, используемых для перевозки учащихся общеобразовательных учреждений, тахографами и приборами спутниковой навигации. На настоящий момент, все школьные автобусы оборудованы в соответствии с требованиями. </w:t>
      </w:r>
    </w:p>
    <w:p w:rsidR="005D4EF1" w:rsidRDefault="005D4EF1" w:rsidP="005D4EF1">
      <w:pPr>
        <w:pStyle w:val="a5"/>
        <w:numPr>
          <w:ilvl w:val="0"/>
          <w:numId w:val="1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Во всех  общеобразовательных учреждениях расположенных на территории Медвежьегорского района, организованы и проведены занятия по вопросам соблюдения правил безопасности на </w:t>
      </w:r>
      <w:r>
        <w:rPr>
          <w:color w:val="000000" w:themeColor="text1"/>
        </w:rPr>
        <w:lastRenderedPageBreak/>
        <w:t>объектах железнодорожного транспорта, в том числе с разъяснением возможных последствий несанкционированного проникновения на объекты инфраструктуры железных дорог.</w:t>
      </w:r>
    </w:p>
    <w:p w:rsidR="005D4EF1" w:rsidRDefault="005D4EF1" w:rsidP="005D4EF1">
      <w:pPr>
        <w:pStyle w:val="a5"/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>Информация о п</w:t>
      </w:r>
      <w:bookmarkStart w:id="0" w:name="_GoBack"/>
      <w:bookmarkEnd w:id="0"/>
      <w:r>
        <w:rPr>
          <w:szCs w:val="28"/>
        </w:rPr>
        <w:t>роводимых мероприятиях регулярно освещается  в районной газете «Диалог», на сайтах общеобразовательных школ, управления образованием, администрации муниципального района.</w:t>
      </w:r>
    </w:p>
    <w:p w:rsidR="006B2B81" w:rsidRDefault="006B2B81"/>
    <w:sectPr w:rsidR="006B2B81" w:rsidSect="00C07360">
      <w:pgSz w:w="11906" w:h="16838"/>
      <w:pgMar w:top="454" w:right="851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8668A"/>
    <w:multiLevelType w:val="hybridMultilevel"/>
    <w:tmpl w:val="E04431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EF1"/>
    <w:rsid w:val="00010078"/>
    <w:rsid w:val="00200DEB"/>
    <w:rsid w:val="002535F4"/>
    <w:rsid w:val="003932CB"/>
    <w:rsid w:val="005D4EF1"/>
    <w:rsid w:val="006B2B81"/>
    <w:rsid w:val="00704325"/>
    <w:rsid w:val="007A13F6"/>
    <w:rsid w:val="008D51F9"/>
    <w:rsid w:val="009D5825"/>
    <w:rsid w:val="00C07360"/>
    <w:rsid w:val="00CB559D"/>
    <w:rsid w:val="00D52794"/>
    <w:rsid w:val="00EB1635"/>
    <w:rsid w:val="00ED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73"/>
    <w:pPr>
      <w:spacing w:after="0" w:line="240" w:lineRule="auto"/>
    </w:pPr>
    <w:rPr>
      <w:rFonts w:ascii="Times New Roman" w:hAnsi="Times New Roman"/>
      <w:w w:val="80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0873"/>
    <w:pPr>
      <w:keepNext/>
      <w:jc w:val="center"/>
      <w:outlineLvl w:val="0"/>
    </w:pPr>
    <w:rPr>
      <w:rFonts w:eastAsia="Times New Roman" w:cs="Times New Rom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0873"/>
    <w:rPr>
      <w:rFonts w:ascii="Times New Roman" w:eastAsia="Times New Roman" w:hAnsi="Times New Roman" w:cs="Times New Roman"/>
      <w:b/>
      <w:w w:val="80"/>
      <w:szCs w:val="20"/>
      <w:lang w:eastAsia="ru-RU"/>
    </w:rPr>
  </w:style>
  <w:style w:type="paragraph" w:styleId="a3">
    <w:name w:val="No Spacing"/>
    <w:link w:val="a4"/>
    <w:uiPriority w:val="99"/>
    <w:qFormat/>
    <w:rsid w:val="00ED0873"/>
    <w:pPr>
      <w:spacing w:after="0" w:line="240" w:lineRule="auto"/>
    </w:pPr>
    <w:rPr>
      <w:rFonts w:ascii="Times New Roman" w:eastAsia="Times New Roman" w:hAnsi="Times New Roman" w:cs="Times New Roman"/>
      <w:w w:val="80"/>
      <w:sz w:val="28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5D4EF1"/>
    <w:rPr>
      <w:rFonts w:ascii="Times New Roman" w:eastAsia="Times New Roman" w:hAnsi="Times New Roman" w:cs="Times New Roman"/>
      <w:w w:val="80"/>
      <w:sz w:val="28"/>
      <w:szCs w:val="20"/>
      <w:lang w:eastAsia="ru-RU"/>
    </w:rPr>
  </w:style>
  <w:style w:type="paragraph" w:styleId="a5">
    <w:name w:val="List Paragraph"/>
    <w:basedOn w:val="a"/>
    <w:qFormat/>
    <w:rsid w:val="005D4E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73"/>
    <w:pPr>
      <w:spacing w:after="0" w:line="240" w:lineRule="auto"/>
    </w:pPr>
    <w:rPr>
      <w:rFonts w:ascii="Times New Roman" w:hAnsi="Times New Roman"/>
      <w:w w:val="80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0873"/>
    <w:pPr>
      <w:keepNext/>
      <w:jc w:val="center"/>
      <w:outlineLvl w:val="0"/>
    </w:pPr>
    <w:rPr>
      <w:rFonts w:eastAsia="Times New Roman" w:cs="Times New Rom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0873"/>
    <w:rPr>
      <w:rFonts w:ascii="Times New Roman" w:eastAsia="Times New Roman" w:hAnsi="Times New Roman" w:cs="Times New Roman"/>
      <w:b/>
      <w:w w:val="80"/>
      <w:szCs w:val="20"/>
      <w:lang w:eastAsia="ru-RU"/>
    </w:rPr>
  </w:style>
  <w:style w:type="paragraph" w:styleId="a3">
    <w:name w:val="No Spacing"/>
    <w:link w:val="a4"/>
    <w:uiPriority w:val="99"/>
    <w:qFormat/>
    <w:rsid w:val="00ED0873"/>
    <w:pPr>
      <w:spacing w:after="0" w:line="240" w:lineRule="auto"/>
    </w:pPr>
    <w:rPr>
      <w:rFonts w:ascii="Times New Roman" w:eastAsia="Times New Roman" w:hAnsi="Times New Roman" w:cs="Times New Roman"/>
      <w:w w:val="80"/>
      <w:sz w:val="28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5D4EF1"/>
    <w:rPr>
      <w:rFonts w:ascii="Times New Roman" w:eastAsia="Times New Roman" w:hAnsi="Times New Roman" w:cs="Times New Roman"/>
      <w:w w:val="80"/>
      <w:sz w:val="28"/>
      <w:szCs w:val="20"/>
      <w:lang w:eastAsia="ru-RU"/>
    </w:rPr>
  </w:style>
  <w:style w:type="paragraph" w:styleId="a5">
    <w:name w:val="List Paragraph"/>
    <w:basedOn w:val="a"/>
    <w:qFormat/>
    <w:rsid w:val="005D4E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8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534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2017-04-11T05:52:00Z</dcterms:created>
  <dcterms:modified xsi:type="dcterms:W3CDTF">2017-04-11T06:01:00Z</dcterms:modified>
</cp:coreProperties>
</file>